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9078" w14:textId="5AFA57A5" w:rsidR="00A97E81" w:rsidRPr="00A97E81" w:rsidRDefault="00A97E81" w:rsidP="00A97E81">
      <w:pPr>
        <w:rPr>
          <w:b/>
          <w:bCs/>
        </w:rPr>
      </w:pPr>
      <w:r w:rsidRPr="00A97E81">
        <w:rPr>
          <w:b/>
          <w:bCs/>
        </w:rPr>
        <w:t xml:space="preserve">Allgemeine Geschäftsbedingungen (AGB) </w:t>
      </w:r>
    </w:p>
    <w:p w14:paraId="356A50D1" w14:textId="77777777" w:rsidR="00A97E81" w:rsidRPr="00A97E81" w:rsidRDefault="00A97E81" w:rsidP="00A97E81">
      <w:r w:rsidRPr="00A97E81">
        <w:rPr>
          <w:b/>
          <w:bCs/>
        </w:rPr>
        <w:t>1. Geltungsbereich</w:t>
      </w:r>
      <w:r w:rsidRPr="00A97E81">
        <w:br/>
        <w:t xml:space="preserve">Diese Allgemeinen Geschäftsbedingungen (AGB) gelten für alle Geschäftsbeziehungen zwischen [Unternehmensname, Adresse, ggf. Handelsregisternummer, </w:t>
      </w:r>
      <w:proofErr w:type="spellStart"/>
      <w:r w:rsidRPr="00A97E81">
        <w:t>USt</w:t>
      </w:r>
      <w:proofErr w:type="spellEnd"/>
      <w:r w:rsidRPr="00A97E81">
        <w:t>-ID] und den Kundinnen und Kunden in der zum Zeitpunkt des Vertragsschlusses gültigen Fassung. Abweichende Bedingungen des Kunden werden nicht anerkannt, es sei denn, der Anbieter stimmt ihrer Geltung ausdrücklich schriftlich zu.</w:t>
      </w:r>
    </w:p>
    <w:p w14:paraId="4AAB3A44" w14:textId="77777777" w:rsidR="00A97E81" w:rsidRPr="00A97E81" w:rsidRDefault="00A97E81" w:rsidP="00A97E81">
      <w:r w:rsidRPr="00A97E81">
        <w:rPr>
          <w:b/>
          <w:bCs/>
        </w:rPr>
        <w:t>2. Leistungen</w:t>
      </w:r>
      <w:r w:rsidRPr="00A97E81">
        <w:br/>
        <w:t>Der Anbieter bietet [Dienstleistungen/Produkte] gemäß den Leistungsbeschreibungen auf der Website an. Änderungen und technische Anpassungen im Rahmen des Zumutbaren bleiben vorbehalten.</w:t>
      </w:r>
    </w:p>
    <w:p w14:paraId="25E72277" w14:textId="77777777" w:rsidR="00A97E81" w:rsidRPr="00A97E81" w:rsidRDefault="00A97E81" w:rsidP="00A97E81">
      <w:r w:rsidRPr="00A97E81">
        <w:rPr>
          <w:b/>
          <w:bCs/>
        </w:rPr>
        <w:t>3. Vertragsschluss</w:t>
      </w:r>
      <w:r w:rsidRPr="00A97E81">
        <w:br/>
        <w:t>Ein Vertrag kommt zustande, wenn der Kunde ein Angebot des Anbieters annimmt oder eine Bestellung durch den Anbieter schriftlich bestätigt wird.</w:t>
      </w:r>
    </w:p>
    <w:p w14:paraId="2F21E7F4" w14:textId="77777777" w:rsidR="00A97E81" w:rsidRPr="00A97E81" w:rsidRDefault="00A97E81" w:rsidP="00A97E81">
      <w:r w:rsidRPr="00A97E81">
        <w:rPr>
          <w:b/>
          <w:bCs/>
        </w:rPr>
        <w:t>4. Preise und Zahlungsbedingungen</w:t>
      </w:r>
      <w:r w:rsidRPr="00A97E81">
        <w:br/>
        <w:t>Alle Preise verstehen sich in Euro inklusive der jeweils geltenden gesetzlichen Umsatzsteuer, sofern nicht anders angegeben. Zahlungen sind sofort fällig, sofern keine abweichende Vereinbarung getroffen wurde.</w:t>
      </w:r>
    </w:p>
    <w:p w14:paraId="42CC4260" w14:textId="77777777" w:rsidR="00A97E81" w:rsidRPr="00A97E81" w:rsidRDefault="00A97E81" w:rsidP="00A97E81">
      <w:r w:rsidRPr="00A97E81">
        <w:rPr>
          <w:b/>
          <w:bCs/>
        </w:rPr>
        <w:t>5. Haftung</w:t>
      </w:r>
      <w:r w:rsidRPr="00A97E81">
        <w:br/>
        <w:t xml:space="preserve">Es gilt der in unserem </w:t>
      </w:r>
      <w:r w:rsidRPr="00A97E81">
        <w:rPr>
          <w:b/>
          <w:bCs/>
        </w:rPr>
        <w:t>Haftungsausschluss</w:t>
      </w:r>
      <w:r w:rsidRPr="00A97E81">
        <w:t xml:space="preserve"> formulierte Haftungsumfang. Der Anbieter haftet nur bei Vorsatz oder grober Fahrlässigkeit, ausgenommen sind Schäden aus der Verletzung des Lebens, des Körpers oder der Gesundheit.</w:t>
      </w:r>
    </w:p>
    <w:p w14:paraId="311B2256" w14:textId="77777777" w:rsidR="00A97E81" w:rsidRPr="00A97E81" w:rsidRDefault="00A97E81" w:rsidP="00A97E81">
      <w:r w:rsidRPr="00A97E81">
        <w:rPr>
          <w:b/>
          <w:bCs/>
        </w:rPr>
        <w:t>6. Haftung für Inhalte und externe Links</w:t>
      </w:r>
      <w:r w:rsidRPr="00A97E81">
        <w:br/>
        <w:t>Die Inhalte unserer Seiten wurden mit größter Sorgfalt erstellt. Für Richtigkeit, Vollständigkeit und Aktualität können wir keine Gewähr übernehmen. Für verlinkte Inhalte Dritter übernehmen wir keine Haftung. Es gelten die Regelungen aus unserem Haftungsausschluss.</w:t>
      </w:r>
    </w:p>
    <w:p w14:paraId="7900FF53" w14:textId="77777777" w:rsidR="00A97E81" w:rsidRPr="00A97E81" w:rsidRDefault="00A97E81" w:rsidP="00A97E81">
      <w:r w:rsidRPr="00A97E81">
        <w:rPr>
          <w:b/>
          <w:bCs/>
        </w:rPr>
        <w:t>7. Urheberrecht</w:t>
      </w:r>
      <w:r w:rsidRPr="00A97E81">
        <w:br/>
        <w:t>Alle auf der Website veröffentlichten Inhalte unterliegen dem deutschen Urheberrecht. Eine Vervielfältigung, Bearbeitung oder Verbreitung ist ohne schriftliche Zustimmung des Urhebers nicht gestattet. Inhalte Dritter sind als solche gekennzeichnet.</w:t>
      </w:r>
    </w:p>
    <w:p w14:paraId="36501B4C" w14:textId="77777777" w:rsidR="00A97E81" w:rsidRPr="00A97E81" w:rsidRDefault="00A97E81" w:rsidP="00A97E81">
      <w:r w:rsidRPr="00A97E81">
        <w:rPr>
          <w:b/>
          <w:bCs/>
        </w:rPr>
        <w:t>8. Schlussbestimmungen</w:t>
      </w:r>
      <w:r w:rsidRPr="00A97E81">
        <w:br/>
        <w:t>Es gilt deutsches Recht. Gerichtsstand ist, soweit gesetzlich zulässig, der Sitz des Unternehmens.</w:t>
      </w:r>
    </w:p>
    <w:p w14:paraId="69254684" w14:textId="77777777" w:rsidR="002D0E7D" w:rsidRDefault="002D0E7D"/>
    <w:sectPr w:rsidR="002D0E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81"/>
    <w:rsid w:val="002D0E7D"/>
    <w:rsid w:val="005C7DFC"/>
    <w:rsid w:val="00A97E81"/>
    <w:rsid w:val="00DF1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08C2"/>
  <w15:chartTrackingRefBased/>
  <w15:docId w15:val="{BBFEF0AB-DE37-40AE-AB70-77B572C6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7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7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7E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7E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7E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7E8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7E8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7E8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7E8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7E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7E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7E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7E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7E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7E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7E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7E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7E81"/>
    <w:rPr>
      <w:rFonts w:eastAsiaTheme="majorEastAsia" w:cstheme="majorBidi"/>
      <w:color w:val="272727" w:themeColor="text1" w:themeTint="D8"/>
    </w:rPr>
  </w:style>
  <w:style w:type="paragraph" w:styleId="Titel">
    <w:name w:val="Title"/>
    <w:basedOn w:val="Standard"/>
    <w:next w:val="Standard"/>
    <w:link w:val="TitelZchn"/>
    <w:uiPriority w:val="10"/>
    <w:qFormat/>
    <w:rsid w:val="00A97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7E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7E8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7E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7E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7E81"/>
    <w:rPr>
      <w:i/>
      <w:iCs/>
      <w:color w:val="404040" w:themeColor="text1" w:themeTint="BF"/>
    </w:rPr>
  </w:style>
  <w:style w:type="paragraph" w:styleId="Listenabsatz">
    <w:name w:val="List Paragraph"/>
    <w:basedOn w:val="Standard"/>
    <w:uiPriority w:val="34"/>
    <w:qFormat/>
    <w:rsid w:val="00A97E81"/>
    <w:pPr>
      <w:ind w:left="720"/>
      <w:contextualSpacing/>
    </w:pPr>
  </w:style>
  <w:style w:type="character" w:styleId="IntensiveHervorhebung">
    <w:name w:val="Intense Emphasis"/>
    <w:basedOn w:val="Absatz-Standardschriftart"/>
    <w:uiPriority w:val="21"/>
    <w:qFormat/>
    <w:rsid w:val="00A97E81"/>
    <w:rPr>
      <w:i/>
      <w:iCs/>
      <w:color w:val="0F4761" w:themeColor="accent1" w:themeShade="BF"/>
    </w:rPr>
  </w:style>
  <w:style w:type="paragraph" w:styleId="IntensivesZitat">
    <w:name w:val="Intense Quote"/>
    <w:basedOn w:val="Standard"/>
    <w:next w:val="Standard"/>
    <w:link w:val="IntensivesZitatZchn"/>
    <w:uiPriority w:val="30"/>
    <w:qFormat/>
    <w:rsid w:val="00A97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7E81"/>
    <w:rPr>
      <w:i/>
      <w:iCs/>
      <w:color w:val="0F4761" w:themeColor="accent1" w:themeShade="BF"/>
    </w:rPr>
  </w:style>
  <w:style w:type="character" w:styleId="IntensiverVerweis">
    <w:name w:val="Intense Reference"/>
    <w:basedOn w:val="Absatz-Standardschriftart"/>
    <w:uiPriority w:val="32"/>
    <w:qFormat/>
    <w:rsid w:val="00A97E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1705</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Abrechnung Office Lizenz 02</dc:creator>
  <cp:keywords/>
  <dc:description/>
  <cp:lastModifiedBy>Abrechnung Office Lizenz 02</cp:lastModifiedBy>
  <cp:revision>1</cp:revision>
  <dcterms:created xsi:type="dcterms:W3CDTF">2025-08-10T08:22:00Z</dcterms:created>
  <dcterms:modified xsi:type="dcterms:W3CDTF">2025-08-10T08:22:00Z</dcterms:modified>
</cp:coreProperties>
</file>